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38" w:rsidRPr="00F41538" w:rsidRDefault="00F41538" w:rsidP="00F415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Доходы бюджета</w:t>
      </w:r>
    </w:p>
    <w:p w:rsidR="00F41538" w:rsidRPr="00F41538" w:rsidRDefault="00F41538" w:rsidP="00F415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муниципального образования «Каменский городской округ»</w:t>
      </w:r>
    </w:p>
    <w:p w:rsidR="00460A1B" w:rsidRPr="00F41538" w:rsidRDefault="00F41538" w:rsidP="00F415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2018 год</w:t>
      </w:r>
    </w:p>
    <w:p w:rsidR="00F41538" w:rsidRDefault="00F41538" w:rsidP="00F415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41538" w:rsidRDefault="00F41538" w:rsidP="00F41538">
      <w:pPr>
        <w:tabs>
          <w:tab w:val="left" w:pos="11320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тыс. руб.</w:t>
      </w:r>
    </w:p>
    <w:p w:rsidR="00F41538" w:rsidRDefault="00F41538" w:rsidP="00F415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759700" cy="5194300"/>
            <wp:effectExtent l="0" t="0" r="1270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3EBF" w:rsidRDefault="00F83EBF" w:rsidP="00F415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83EBF" w:rsidRDefault="00F83EBF" w:rsidP="00F415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0597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E23964B" wp14:editId="26498139">
            <wp:extent cx="8089900" cy="6248400"/>
            <wp:effectExtent l="0" t="0" r="254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bookmarkEnd w:id="0"/>
    <w:p w:rsidR="00E9710D" w:rsidRDefault="00E9710D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Безвозмездные поступления </w:t>
      </w:r>
    </w:p>
    <w:p w:rsidR="00E9710D" w:rsidRPr="00F41538" w:rsidRDefault="00E9710D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муниципального образования «Каменский городской округ»</w:t>
      </w:r>
    </w:p>
    <w:p w:rsidR="00E9710D" w:rsidRPr="00F41538" w:rsidRDefault="00E9710D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2018 год</w:t>
      </w:r>
    </w:p>
    <w:p w:rsidR="00E9710D" w:rsidRDefault="00925B55" w:rsidP="00925B55">
      <w:pPr>
        <w:tabs>
          <w:tab w:val="left" w:pos="11860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тыс. руб.</w:t>
      </w:r>
    </w:p>
    <w:p w:rsidR="00E9710D" w:rsidRPr="00F41538" w:rsidRDefault="00E9710D" w:rsidP="00F415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FBC0B49" wp14:editId="2C09C05E">
            <wp:extent cx="7759700" cy="5194300"/>
            <wp:effectExtent l="0" t="0" r="12700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9710D" w:rsidRPr="00F41538" w:rsidSect="00F415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0"/>
    <w:rsid w:val="000166A0"/>
    <w:rsid w:val="00054D06"/>
    <w:rsid w:val="000A2F5E"/>
    <w:rsid w:val="000B37FA"/>
    <w:rsid w:val="000C3019"/>
    <w:rsid w:val="001422B3"/>
    <w:rsid w:val="001637F8"/>
    <w:rsid w:val="001D7E40"/>
    <w:rsid w:val="001E01F3"/>
    <w:rsid w:val="00200FAB"/>
    <w:rsid w:val="0022001A"/>
    <w:rsid w:val="00232C09"/>
    <w:rsid w:val="002A4461"/>
    <w:rsid w:val="00330BBB"/>
    <w:rsid w:val="00355AA9"/>
    <w:rsid w:val="0039706B"/>
    <w:rsid w:val="003A5275"/>
    <w:rsid w:val="003B137E"/>
    <w:rsid w:val="003B2046"/>
    <w:rsid w:val="00460A1B"/>
    <w:rsid w:val="00463FF6"/>
    <w:rsid w:val="00492277"/>
    <w:rsid w:val="004D35CB"/>
    <w:rsid w:val="004D4AD8"/>
    <w:rsid w:val="00512274"/>
    <w:rsid w:val="005A30BE"/>
    <w:rsid w:val="006175E1"/>
    <w:rsid w:val="006237ED"/>
    <w:rsid w:val="00682365"/>
    <w:rsid w:val="006B0D54"/>
    <w:rsid w:val="006B7D41"/>
    <w:rsid w:val="006F5994"/>
    <w:rsid w:val="0072243E"/>
    <w:rsid w:val="00784CEE"/>
    <w:rsid w:val="008515FF"/>
    <w:rsid w:val="008535FD"/>
    <w:rsid w:val="00860717"/>
    <w:rsid w:val="00894C06"/>
    <w:rsid w:val="008B4FCB"/>
    <w:rsid w:val="009227A9"/>
    <w:rsid w:val="00925B55"/>
    <w:rsid w:val="00926845"/>
    <w:rsid w:val="00935258"/>
    <w:rsid w:val="009534FC"/>
    <w:rsid w:val="00962A75"/>
    <w:rsid w:val="009D321A"/>
    <w:rsid w:val="00A82C9F"/>
    <w:rsid w:val="00B07552"/>
    <w:rsid w:val="00C33BA1"/>
    <w:rsid w:val="00C511F8"/>
    <w:rsid w:val="00C51335"/>
    <w:rsid w:val="00C943C8"/>
    <w:rsid w:val="00C9509C"/>
    <w:rsid w:val="00CA1376"/>
    <w:rsid w:val="00CB54C6"/>
    <w:rsid w:val="00D02F11"/>
    <w:rsid w:val="00D0597F"/>
    <w:rsid w:val="00D17CCD"/>
    <w:rsid w:val="00D339A0"/>
    <w:rsid w:val="00E9710D"/>
    <w:rsid w:val="00EC4A0D"/>
    <w:rsid w:val="00EF77C9"/>
    <w:rsid w:val="00F34C1A"/>
    <w:rsid w:val="00F41538"/>
    <w:rsid w:val="00F83EBF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 на 2018 год</c:v>
                </c:pt>
              </c:strCache>
            </c:strRef>
          </c:tx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396766.5</c:v>
                </c:pt>
                <c:pt idx="1">
                  <c:v>753533.5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layout/>
      <c:overlay val="0"/>
      <c:txPr>
        <a:bodyPr/>
        <a:lstStyle/>
        <a:p>
          <a:pPr>
            <a:defRPr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 
бюджета на 2018 год (тыс.руб.)
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Налог, взимаемый сприменением упрощенной системы налогообложения</c:v>
                </c:pt>
                <c:pt idx="3">
                  <c:v>Единый налог на вмененный доход</c:v>
                </c:pt>
                <c:pt idx="4">
                  <c:v>Единый сельскохозяйственный налог</c:v>
                </c:pt>
                <c:pt idx="5">
                  <c:v>Налог, взимаемый в связи с применением патентной системы налогообложения</c:v>
                </c:pt>
                <c:pt idx="6">
                  <c:v>Налог на имущество физических лиц</c:v>
                </c:pt>
                <c:pt idx="7">
                  <c:v>Земельный налог</c:v>
                </c:pt>
                <c:pt idx="8">
                  <c:v>Доходы от использования имущества</c:v>
                </c:pt>
                <c:pt idx="9">
                  <c:v>Платежи при пользовании природными ресурсами</c:v>
                </c:pt>
                <c:pt idx="10">
                  <c:v>Доходы от оказания платных услуг</c:v>
                </c:pt>
                <c:pt idx="11">
                  <c:v>Доходы от продажи материальных и нематериальных активов</c:v>
                </c:pt>
                <c:pt idx="12">
                  <c:v>Штрафы</c:v>
                </c:pt>
                <c:pt idx="13">
                  <c:v>прочие неналоговые доходы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>
                  <c:v>181331</c:v>
                </c:pt>
                <c:pt idx="1">
                  <c:v>30164</c:v>
                </c:pt>
                <c:pt idx="2">
                  <c:v>1575</c:v>
                </c:pt>
                <c:pt idx="3">
                  <c:v>5850</c:v>
                </c:pt>
                <c:pt idx="4">
                  <c:v>497</c:v>
                </c:pt>
                <c:pt idx="5">
                  <c:v>588</c:v>
                </c:pt>
                <c:pt idx="6">
                  <c:v>8883</c:v>
                </c:pt>
                <c:pt idx="7">
                  <c:v>11997</c:v>
                </c:pt>
                <c:pt idx="8">
                  <c:v>14330.8</c:v>
                </c:pt>
                <c:pt idx="9">
                  <c:v>14113</c:v>
                </c:pt>
                <c:pt idx="10">
                  <c:v>33215.599999999999</c:v>
                </c:pt>
                <c:pt idx="11">
                  <c:v>93047.1</c:v>
                </c:pt>
                <c:pt idx="12">
                  <c:v>1118</c:v>
                </c:pt>
                <c:pt idx="13">
                  <c:v>57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4609664"/>
        <c:axId val="144612352"/>
      </c:barChart>
      <c:catAx>
        <c:axId val="144609664"/>
        <c:scaling>
          <c:orientation val="minMax"/>
        </c:scaling>
        <c:delete val="0"/>
        <c:axPos val="l"/>
        <c:majorTickMark val="out"/>
        <c:minorTickMark val="none"/>
        <c:tickLblPos val="nextTo"/>
        <c:crossAx val="144612352"/>
        <c:crosses val="autoZero"/>
        <c:auto val="1"/>
        <c:lblAlgn val="ctr"/>
        <c:lblOffset val="100"/>
        <c:noMultiLvlLbl val="0"/>
      </c:catAx>
      <c:valAx>
        <c:axId val="144612352"/>
        <c:scaling>
          <c:orientation val="minMax"/>
          <c:max val="200000"/>
          <c:min val="0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44609664"/>
        <c:crosses val="autoZero"/>
        <c:crossBetween val="between"/>
        <c:minorUnit val="1000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 на 2018 год</c:v>
                </c:pt>
              </c:strCache>
            </c:strRef>
          </c:tx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 бюджетам городских округов</c:v>
                </c:pt>
                <c:pt idx="1">
                  <c:v>Субсидии бюджетам городских округов</c:v>
                </c:pt>
                <c:pt idx="2">
                  <c:v>Субвенции бюджетам городских округов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223206</c:v>
                </c:pt>
                <c:pt idx="1">
                  <c:v>179119.2</c:v>
                </c:pt>
                <c:pt idx="2">
                  <c:v>351208.3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Pavel1</dc:creator>
  <cp:keywords/>
  <dc:description/>
  <cp:lastModifiedBy>Pavel1</cp:lastModifiedBy>
  <cp:revision>5</cp:revision>
  <dcterms:created xsi:type="dcterms:W3CDTF">2018-08-27T09:05:00Z</dcterms:created>
  <dcterms:modified xsi:type="dcterms:W3CDTF">2018-08-27T09:41:00Z</dcterms:modified>
</cp:coreProperties>
</file>